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信息工程学院实验室开放管理办法</w:t>
      </w:r>
    </w:p>
    <w:p>
      <w:pPr>
        <w:pStyle w:val="8"/>
        <w:rPr>
          <w:rFonts w:hint="eastAsia"/>
          <w:sz w:val="32"/>
          <w:szCs w:val="32"/>
        </w:rPr>
      </w:pPr>
    </w:p>
    <w:p>
      <w:pPr>
        <w:pStyle w:val="8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为充分发挥实验室的资源优势，提高实验室的使用效率，促进实验教学改革，鼓励和支持学生在课余时间参加实验教学、科研活动，进一步加强素质教育，培养应用技术型人才，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《浙江水利水电学院实验室开放管理办法》</w:t>
      </w:r>
      <w:r>
        <w:rPr>
          <w:rFonts w:hint="eastAsia"/>
          <w:sz w:val="28"/>
          <w:szCs w:val="28"/>
        </w:rPr>
        <w:t>的要求，我学院实验室将逐步开放使用，具体开放管理办法如下：</w:t>
      </w:r>
    </w:p>
    <w:p>
      <w:pPr>
        <w:pStyle w:val="8"/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开放对象：全校学生；</w:t>
      </w:r>
    </w:p>
    <w:p>
      <w:pPr>
        <w:pStyle w:val="8"/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）开放时间：</w:t>
      </w:r>
      <w:r>
        <w:rPr>
          <w:rFonts w:hint="eastAsia"/>
          <w:sz w:val="28"/>
          <w:szCs w:val="28"/>
        </w:rPr>
        <w:t>实验室完成正常的实践教学任务之外的时间；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）开放内容：实验的内容是对教学计划内实验的延续和提高，包括综合性和设计性实验等</w:t>
      </w:r>
      <w:r>
        <w:rPr>
          <w:rFonts w:hint="eastAsia"/>
          <w:sz w:val="28"/>
          <w:szCs w:val="28"/>
        </w:rPr>
        <w:t>；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开放管理细则：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1、每学期初和寒暑假前，学院将在网站实验室开放专栏，公布实验室开放的时间、内容和地点；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学生申请使用开放实验室需填写《浙江水利水电学院学生开放实验项目申请表》，经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同意后，按规定时间方可开展相关实验</w:t>
      </w:r>
      <w:r>
        <w:rPr>
          <w:rFonts w:hint="eastAsia"/>
          <w:sz w:val="28"/>
          <w:szCs w:val="28"/>
        </w:rPr>
        <w:t>；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3、实验室根据申请情况，做好相关实验室的准备工作；</w:t>
      </w:r>
    </w:p>
    <w:p>
      <w:pPr>
        <w:pStyle w:val="8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学生进入开放实验室前，应阅读与实验内容有关的文献资料，准备好实验实施方案，做好有关实验准备工作</w:t>
      </w:r>
      <w:r>
        <w:rPr>
          <w:rFonts w:hint="eastAsia"/>
          <w:sz w:val="28"/>
          <w:szCs w:val="28"/>
        </w:rPr>
        <w:t>；</w:t>
      </w:r>
    </w:p>
    <w:p>
      <w:pPr>
        <w:pStyle w:val="8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sz w:val="28"/>
          <w:szCs w:val="28"/>
        </w:rPr>
        <w:t>学生进入开放实验室，必须严格遵守实验室的各项规章制度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如有发生学生损坏仪器设备的须按学</w:t>
      </w:r>
      <w:r>
        <w:rPr>
          <w:rFonts w:hint="eastAsia"/>
          <w:sz w:val="28"/>
          <w:szCs w:val="28"/>
        </w:rPr>
        <w:t>院</w:t>
      </w:r>
      <w:r>
        <w:rPr>
          <w:sz w:val="28"/>
          <w:szCs w:val="28"/>
        </w:rPr>
        <w:t>有关规定处理</w:t>
      </w:r>
      <w:r>
        <w:rPr>
          <w:rFonts w:hint="eastAsia"/>
          <w:sz w:val="28"/>
          <w:szCs w:val="28"/>
        </w:rPr>
        <w:t>；</w:t>
      </w:r>
    </w:p>
    <w:p>
      <w:pPr>
        <w:pStyle w:val="8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sz w:val="28"/>
          <w:szCs w:val="28"/>
        </w:rPr>
        <w:t>学生在实验项目完成后，应向实验室提交实验记录、实验报告或实物等实验结果</w:t>
      </w:r>
      <w:r>
        <w:rPr>
          <w:rFonts w:hint="eastAsia"/>
          <w:sz w:val="28"/>
          <w:szCs w:val="28"/>
        </w:rPr>
        <w:t>；</w:t>
      </w:r>
    </w:p>
    <w:p>
      <w:pPr>
        <w:pStyle w:val="8"/>
        <w:ind w:firstLine="565" w:firstLineChars="2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</w:t>
      </w:r>
      <w:r>
        <w:rPr>
          <w:sz w:val="28"/>
          <w:szCs w:val="28"/>
        </w:rPr>
        <w:t>指导教师要及时做好总结，交所在实验室保存归档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实验室管理人员要做好安全和开放情况的记录</w:t>
      </w:r>
      <w:r>
        <w:rPr>
          <w:rFonts w:hint="eastAsia"/>
          <w:sz w:val="28"/>
          <w:szCs w:val="28"/>
        </w:rPr>
        <w:t>。</w:t>
      </w:r>
    </w:p>
    <w:p>
      <w:pPr>
        <w:pStyle w:val="8"/>
        <w:rPr>
          <w:rFonts w:hint="eastAsia"/>
          <w:sz w:val="28"/>
          <w:szCs w:val="28"/>
        </w:rPr>
      </w:pPr>
    </w:p>
    <w:p>
      <w:pPr>
        <w:pStyle w:val="8"/>
        <w:rPr>
          <w:rFonts w:hint="eastAsia"/>
          <w:sz w:val="28"/>
          <w:szCs w:val="28"/>
        </w:rPr>
      </w:pPr>
    </w:p>
    <w:p>
      <w:pPr>
        <w:pStyle w:val="8"/>
        <w:rPr>
          <w:rFonts w:hint="eastAsia"/>
          <w:sz w:val="28"/>
          <w:szCs w:val="28"/>
        </w:rPr>
      </w:pPr>
    </w:p>
    <w:p>
      <w:pPr>
        <w:pStyle w:val="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附件：1.信息工程学院实验室开放汇总表</w:t>
      </w:r>
    </w:p>
    <w:p>
      <w:pPr>
        <w:pStyle w:val="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2.浙江水利水电学院学生开放实验项目申请表</w:t>
      </w:r>
    </w:p>
    <w:p>
      <w:pPr>
        <w:pStyle w:val="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3.浙江水利水电学院实验室</w:t>
      </w:r>
      <w:bookmarkStart w:id="0" w:name="_GoBack"/>
      <w:bookmarkEnd w:id="0"/>
      <w:r>
        <w:rPr>
          <w:rFonts w:hint="eastAsia"/>
          <w:sz w:val="28"/>
          <w:szCs w:val="28"/>
        </w:rPr>
        <w:t>开放登记表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B"/>
    <w:rsid w:val="001B0E0A"/>
    <w:rsid w:val="006D6EF9"/>
    <w:rsid w:val="009C7A0C"/>
    <w:rsid w:val="00AE5EBB"/>
    <w:rsid w:val="00C11770"/>
    <w:rsid w:val="00C25EC9"/>
    <w:rsid w:val="00D843A4"/>
    <w:rsid w:val="00EA3D61"/>
    <w:rsid w:val="144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97</Words>
  <Characters>553</Characters>
  <Lines>4</Lines>
  <Paragraphs>1</Paragraphs>
  <TotalTime>46</TotalTime>
  <ScaleCrop>false</ScaleCrop>
  <LinksUpToDate>false</LinksUpToDate>
  <CharactersWithSpaces>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2016-10-18T00:10:00Z</dcterms:created>
  <dc:creator>USER-</dc:creator>
  <cp:lastModifiedBy>王煜烽</cp:lastModifiedBy>
  <dcterms:modified xsi:type="dcterms:W3CDTF">2022-03-07T07:03:07Z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41A865DA1A1A4EF5A64FC9467AD5D516</vt:lpwstr>
  </property>
</Properties>
</file>